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34" w:rsidRDefault="00B31334" w:rsidP="00B31334">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По информации Министерства внутренних дел по Республике Крым </w:t>
      </w:r>
    </w:p>
    <w:p w:rsidR="00B31334" w:rsidRDefault="00B31334" w:rsidP="00B31334">
      <w:pPr>
        <w:spacing w:after="0"/>
        <w:jc w:val="both"/>
        <w:rPr>
          <w:rFonts w:ascii="Times New Roman" w:hAnsi="Times New Roman" w:cs="Times New Roman"/>
          <w:b/>
          <w:bCs/>
          <w:sz w:val="24"/>
          <w:szCs w:val="24"/>
        </w:rPr>
      </w:pPr>
    </w:p>
    <w:p w:rsidR="00B31334" w:rsidRDefault="00B31334" w:rsidP="00B31334">
      <w:pPr>
        <w:spacing w:after="0"/>
        <w:jc w:val="both"/>
        <w:rPr>
          <w:rFonts w:ascii="Times New Roman" w:hAnsi="Times New Roman" w:cs="Times New Roman"/>
          <w:b/>
          <w:bCs/>
          <w:sz w:val="24"/>
          <w:szCs w:val="24"/>
        </w:rPr>
      </w:pPr>
      <w:r>
        <w:rPr>
          <w:rFonts w:ascii="Times New Roman" w:hAnsi="Times New Roman" w:cs="Times New Roman"/>
          <w:b/>
          <w:bCs/>
          <w:sz w:val="24"/>
          <w:szCs w:val="24"/>
        </w:rPr>
        <w:t>Об ответственности за нарушение избирательного законодательства</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За нарушение избирательного законодательства предусмотрена административная и уголовная ответственность.</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Так, статья 5.10 КоАП РФ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 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w:t>
      </w:r>
      <w:proofErr w:type="gramEnd"/>
      <w:r>
        <w:rPr>
          <w:rFonts w:ascii="Times New Roman" w:hAnsi="Times New Roman" w:cs="Times New Roman"/>
          <w:sz w:val="24"/>
          <w:szCs w:val="24"/>
        </w:rPr>
        <w:t xml:space="preserve"> на юридических лиц - от ста тысяч до пятисот тысяч рублей.</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Агитационный период для кандидата, выдвинутого в составе федерального списка кандидатов, начинается со дня представления в Центральную избирательную комиссию Российской Федерации федерального списка кандидатов. Агитационный период для кандидата, выдвинутого в порядке самовыдвижения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для кандидата, выдвинутого политической партией по одномандатному избирательному округу, начинается со дня представления кандидатом в окружную избирательную комиссию документов, предусмотренных Федеральным законом «О выборах депутатов Государственной Думы Федерального Собрания Российской Федерации» (далее — Федеральный закон).</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Агитационный период прекращается в ноль часов по местному времени первого дня голосования.</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Часть 1 статьи 5.12 КоАП РФ предусматривает административную ответственность за изготовление или распространение в период подготовки и проведения выборов печатных, аудиовизуальных и иных агитационных материалов с нарушением требований, установленных законодательством о выборах, что 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w:t>
      </w:r>
      <w:proofErr w:type="gramEnd"/>
      <w:r>
        <w:rPr>
          <w:rFonts w:ascii="Times New Roman" w:hAnsi="Times New Roman" w:cs="Times New Roman"/>
          <w:sz w:val="24"/>
          <w:szCs w:val="24"/>
        </w:rPr>
        <w:t xml:space="preserve"> на юридических лиц — от ста тысяч до пятисот тысяч рублей.</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Часть 2 статьи 5.12 КоАП РФ предусматривает административную ответственность за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что влечет наложение административного штрафа на граждан в размере от пяти тысяч до двадцати тысяч рублей;</w:t>
      </w:r>
      <w:proofErr w:type="gramEnd"/>
      <w:r>
        <w:rPr>
          <w:rFonts w:ascii="Times New Roman" w:hAnsi="Times New Roman" w:cs="Times New Roman"/>
          <w:sz w:val="24"/>
          <w:szCs w:val="24"/>
        </w:rPr>
        <w:t xml:space="preserve"> на должностных лиц — от тридцати тысяч до пятидесяти тысяч рублей; на юридических лиц — от ста тысяч до пятисот тысяч рублей.</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Статья 5.14 КоАП РФ предусматривает административную ответственность за умышленное уничтожение или повреждение информационного материала, относящегося к выборам,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либо нанесение надписей или изображений на такой материал, что влечет наложение административного штрафа в размере от пятисот до одной тысячи рублей.</w:t>
      </w:r>
      <w:proofErr w:type="gramEnd"/>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Статья 5.16 КоАП РФ предусматривает административную ответственность за подкуп избирателей,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что влечет наложение административного штрафа на граждан в размере от двадцати тысяч до двадцати пяти тысяч рублей; на должностных лиц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тридцати тысяч до сорока тысяч рублей; на юридических лиц — от трехсот тысяч до пятисот тысяч рублей.</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Часть 1 статьи 5.22 КоАП РФ предусматривает административную ответственность члена УИК за выдачу гражданину избирательного бюллетеня для предоставления ему возможности проголосовать вместо избирателя, в том числе вместо другого избирателя, или проголосовать более одного раза в ходе одного и того же голосования либо за выдачу гражданину заполненного избирательного бюллетеня, если эти действия не содержат уголовно наказуемого деяния, что влечет наложение административного</w:t>
      </w:r>
      <w:proofErr w:type="gramEnd"/>
      <w:r>
        <w:rPr>
          <w:rFonts w:ascii="Times New Roman" w:hAnsi="Times New Roman" w:cs="Times New Roman"/>
          <w:sz w:val="24"/>
          <w:szCs w:val="24"/>
        </w:rPr>
        <w:t xml:space="preserve"> штрафа в размере тридцати тысяч рублей.</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Часть 2 статьи 5.22 КоАП РФ предусматривает административную ответственность за получение в УИК избирательного бюллетеня для участия в голосовании вместо избирателя, в том числе вместо другого избирателя, или для участия в голосовании более одного раза в ходе одного и того же голосования, если эти действия не содержат уголовно наказуемого деяния, что влечет наложение административного штрафа в размере тридцати тысяч рублей.</w:t>
      </w:r>
      <w:proofErr w:type="gramEnd"/>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Часть 3 статьи 5.22 КоАП РФ предусматривает административную ответственность за совершение административного правонарушения, предусмотренного частью 2 данной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что влечет наложение административного штрафа в размере пятидесяти тысяч рублей.</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Уголовный кодекс Российской Федерации предусматривает более тяжкий вид ответственности за совершение общественно опасных деяний, причиняющих значительный вред охраняемым общественным отношениям в сфере организации и проведения выборов.</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Так, статья 141 УК РФ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наказывается штрафом в размере до восьмидесяти тысяч рублей или в размере заработной платы или иного дохода</w:t>
      </w:r>
      <w:proofErr w:type="gramEnd"/>
      <w:r>
        <w:rPr>
          <w:rFonts w:ascii="Times New Roman" w:hAnsi="Times New Roman" w:cs="Times New Roman"/>
          <w:sz w:val="24"/>
          <w:szCs w:val="24"/>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Те же деяния:</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а) соединенные с подкупом, обманом, принуждением, применением насилия либо с угрозой его применения;</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б) совершенные лицом с использованием своего служебного положения;</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совершенные</w:t>
      </w:r>
      <w:proofErr w:type="gramEnd"/>
      <w:r>
        <w:rPr>
          <w:rFonts w:ascii="Times New Roman" w:hAnsi="Times New Roman" w:cs="Times New Roman"/>
          <w:sz w:val="24"/>
          <w:szCs w:val="24"/>
        </w:rPr>
        <w:t xml:space="preserve"> группой лиц по предварительному сговору или организованной группой, -</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w:t>
      </w:r>
      <w:r>
        <w:rPr>
          <w:rFonts w:ascii="Times New Roman" w:hAnsi="Times New Roman" w:cs="Times New Roman"/>
          <w:sz w:val="24"/>
          <w:szCs w:val="24"/>
        </w:rPr>
        <w:lastRenderedPageBreak/>
        <w:t>до пяти лет, либо арестом на срок до шести месяцев</w:t>
      </w:r>
      <w:proofErr w:type="gramEnd"/>
      <w:r>
        <w:rPr>
          <w:rFonts w:ascii="Times New Roman" w:hAnsi="Times New Roman" w:cs="Times New Roman"/>
          <w:sz w:val="24"/>
          <w:szCs w:val="24"/>
        </w:rPr>
        <w:t>, либо лишением свободы на срок до пяти лет.</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w:t>
      </w:r>
      <w:proofErr w:type="gramEnd"/>
      <w:r>
        <w:rPr>
          <w:rFonts w:ascii="Times New Roman" w:hAnsi="Times New Roman" w:cs="Times New Roman"/>
          <w:sz w:val="24"/>
          <w:szCs w:val="24"/>
        </w:rPr>
        <w:t xml:space="preserve">, а равно неправомерное вмешательство в работу Государственной автоматизированной системы Российской Федерации "Выборы"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Статья 142 УК РФ предусматривает уголовную ответственность за фальсификацию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 наказывается штрафом в размере от ста тысяч до трехсот тысяч рублей или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интересов граждан или организаций либо охраняемых законом интересов общества или государства, - 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w:t>
      </w:r>
      <w:proofErr w:type="gramEnd"/>
      <w:r>
        <w:rPr>
          <w:rFonts w:ascii="Times New Roman" w:hAnsi="Times New Roman" w:cs="Times New Roman"/>
          <w:sz w:val="24"/>
          <w:szCs w:val="24"/>
        </w:rPr>
        <w:t xml:space="preserve"> срок до трех лет, либо лишением свободы на тот же срок.</w:t>
      </w:r>
    </w:p>
    <w:p w:rsidR="00B31334" w:rsidRDefault="00B31334" w:rsidP="00B3133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 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w:t>
      </w:r>
      <w:proofErr w:type="gramEnd"/>
      <w:r>
        <w:rPr>
          <w:rFonts w:ascii="Times New Roman" w:hAnsi="Times New Roman" w:cs="Times New Roman"/>
          <w:sz w:val="24"/>
          <w:szCs w:val="24"/>
        </w:rPr>
        <w:t xml:space="preserve"> на срок от двух до пяти лет, либо принудительными работами на срок до трех лет, либо лишением свободы на тот же срок.</w:t>
      </w:r>
    </w:p>
    <w:p w:rsidR="00B31334" w:rsidRDefault="00B31334" w:rsidP="00B31334">
      <w:pPr>
        <w:spacing w:after="0"/>
        <w:jc w:val="both"/>
        <w:rPr>
          <w:rFonts w:ascii="Times New Roman" w:hAnsi="Times New Roman" w:cs="Times New Roman"/>
          <w:sz w:val="24"/>
          <w:szCs w:val="24"/>
        </w:rPr>
      </w:pPr>
      <w:r>
        <w:rPr>
          <w:rFonts w:ascii="Times New Roman" w:hAnsi="Times New Roman" w:cs="Times New Roman"/>
          <w:sz w:val="24"/>
          <w:szCs w:val="24"/>
        </w:rPr>
        <w:t>Вышеуказанные деяния не являются исчерпывающими.</w:t>
      </w:r>
    </w:p>
    <w:p w:rsidR="00B31334" w:rsidRDefault="00B31334" w:rsidP="00B31334"/>
    <w:p w:rsidR="006F2348" w:rsidRDefault="006F2348">
      <w:bookmarkStart w:id="0" w:name="_GoBack"/>
      <w:bookmarkEnd w:id="0"/>
    </w:p>
    <w:sectPr w:rsidR="006F2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9E"/>
    <w:rsid w:val="004E5F9E"/>
    <w:rsid w:val="006F2348"/>
    <w:rsid w:val="00B3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2023-09-06T08:16:00Z</dcterms:created>
  <dcterms:modified xsi:type="dcterms:W3CDTF">2023-09-06T08:16:00Z</dcterms:modified>
</cp:coreProperties>
</file>